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5F" w:rsidRDefault="00355D61">
      <w:pPr>
        <w:pStyle w:val="Standard"/>
        <w:jc w:val="center"/>
        <w:rPr>
          <w:rFonts w:ascii="Times New Roman" w:hAnsi="Times New Roman" w:cs="Times New Roman"/>
          <w:b/>
        </w:rPr>
      </w:pPr>
      <w:r>
        <w:rPr>
          <w:rFonts w:ascii="Times New Roman" w:hAnsi="Times New Roman" w:cs="Times New Roman"/>
          <w:b/>
        </w:rPr>
        <w:t>BENDRADARBIAVIMO SUTARTIS</w:t>
      </w:r>
    </w:p>
    <w:p w:rsidR="0060635F" w:rsidRDefault="0060635F">
      <w:pPr>
        <w:pStyle w:val="Standard"/>
        <w:jc w:val="center"/>
        <w:rPr>
          <w:rFonts w:ascii="Times New Roman" w:hAnsi="Times New Roman" w:cs="Times New Roman"/>
          <w:b/>
        </w:rPr>
      </w:pPr>
    </w:p>
    <w:p w:rsidR="0060635F" w:rsidRDefault="00355D61">
      <w:pPr>
        <w:pStyle w:val="Standard"/>
        <w:jc w:val="center"/>
        <w:rPr>
          <w:rFonts w:hint="eastAsia"/>
        </w:rPr>
      </w:pPr>
      <w:r>
        <w:rPr>
          <w:rFonts w:ascii="Times New Roman" w:hAnsi="Times New Roman" w:cs="Times New Roman"/>
        </w:rPr>
        <w:t xml:space="preserve">2018 m. </w:t>
      </w:r>
      <w:r w:rsidR="00AC3A44">
        <w:rPr>
          <w:rFonts w:ascii="Times New Roman" w:hAnsi="Times New Roman" w:cs="Times New Roman"/>
        </w:rPr>
        <w:t xml:space="preserve">gruodžio </w:t>
      </w:r>
      <w:r w:rsidR="00857804">
        <w:rPr>
          <w:rFonts w:ascii="Times New Roman" w:hAnsi="Times New Roman" w:cs="Times New Roman"/>
          <w:lang w:val="en-US"/>
        </w:rPr>
        <w:t>13</w:t>
      </w:r>
      <w:r>
        <w:rPr>
          <w:rFonts w:ascii="Times New Roman" w:hAnsi="Times New Roman" w:cs="Times New Roman"/>
        </w:rPr>
        <w:t xml:space="preserve"> d. Nr. _________ / ___________</w:t>
      </w:r>
    </w:p>
    <w:p w:rsidR="00AC3A44" w:rsidRDefault="00AC3A44">
      <w:pPr>
        <w:pStyle w:val="Standard"/>
        <w:jc w:val="center"/>
        <w:rPr>
          <w:rFonts w:ascii="Times New Roman" w:hAnsi="Times New Roman" w:cs="Times New Roman"/>
        </w:rPr>
      </w:pPr>
    </w:p>
    <w:p w:rsidR="0060635F" w:rsidRDefault="00AC3A44">
      <w:pPr>
        <w:pStyle w:val="Standard"/>
        <w:jc w:val="center"/>
        <w:rPr>
          <w:rFonts w:ascii="Times New Roman" w:hAnsi="Times New Roman" w:cs="Times New Roman"/>
        </w:rPr>
      </w:pPr>
      <w:r>
        <w:rPr>
          <w:rFonts w:ascii="Times New Roman" w:hAnsi="Times New Roman" w:cs="Times New Roman"/>
        </w:rPr>
        <w:t>Vilnius</w:t>
      </w:r>
    </w:p>
    <w:p w:rsidR="0060635F" w:rsidRDefault="0060635F">
      <w:pPr>
        <w:pStyle w:val="Standard"/>
        <w:jc w:val="center"/>
        <w:rPr>
          <w:rFonts w:ascii="Times New Roman" w:hAnsi="Times New Roman" w:cs="Times New Roman"/>
        </w:rPr>
      </w:pPr>
    </w:p>
    <w:p w:rsidR="0060635F" w:rsidRDefault="0060635F">
      <w:pPr>
        <w:pStyle w:val="Standard"/>
        <w:jc w:val="center"/>
        <w:rPr>
          <w:rFonts w:ascii="Times New Roman" w:hAnsi="Times New Roman" w:cs="Times New Roman"/>
        </w:rPr>
      </w:pPr>
    </w:p>
    <w:p w:rsidR="0060635F" w:rsidRDefault="00355D61">
      <w:pPr>
        <w:pStyle w:val="Standard"/>
        <w:ind w:firstLine="850"/>
        <w:jc w:val="both"/>
        <w:rPr>
          <w:rFonts w:hint="eastAsia"/>
        </w:rPr>
      </w:pPr>
      <w:r>
        <w:rPr>
          <w:rFonts w:ascii="Times New Roman" w:hAnsi="Times New Roman" w:cs="Times New Roman"/>
        </w:rPr>
        <w:t xml:space="preserve">Lietuvos policijos veteranų asociacija (toliau – LPVA), atstovaujama valdybos pirmininko Vytauto Navicko, veikiančio  pagal LPVA įstatus, ir </w:t>
      </w:r>
      <w:r w:rsidR="00F752DC">
        <w:rPr>
          <w:rFonts w:ascii="Times New Roman" w:hAnsi="Times New Roman" w:cs="Times New Roman"/>
        </w:rPr>
        <w:t xml:space="preserve">Asociacija „Tautos skydas“ </w:t>
      </w:r>
      <w:r>
        <w:rPr>
          <w:rFonts w:ascii="Times New Roman" w:hAnsi="Times New Roman" w:cs="Times New Roman"/>
        </w:rPr>
        <w:t xml:space="preserve">(toliau – </w:t>
      </w:r>
      <w:r w:rsidR="00F752DC">
        <w:rPr>
          <w:rFonts w:ascii="Times New Roman" w:hAnsi="Times New Roman" w:cs="Times New Roman"/>
        </w:rPr>
        <w:t>„Tautos skydas“</w:t>
      </w:r>
      <w:r>
        <w:rPr>
          <w:rFonts w:ascii="Times New Roman" w:hAnsi="Times New Roman" w:cs="Times New Roman"/>
        </w:rPr>
        <w:t xml:space="preserve">), atstovaujama pirmininko </w:t>
      </w:r>
      <w:r w:rsidR="00F752DC">
        <w:rPr>
          <w:rFonts w:ascii="Times New Roman" w:hAnsi="Times New Roman" w:cs="Times New Roman"/>
        </w:rPr>
        <w:t xml:space="preserve">Rimanto </w:t>
      </w:r>
      <w:proofErr w:type="spellStart"/>
      <w:r w:rsidR="00F752DC">
        <w:rPr>
          <w:rFonts w:ascii="Times New Roman" w:hAnsi="Times New Roman" w:cs="Times New Roman"/>
        </w:rPr>
        <w:t>Narkūno</w:t>
      </w:r>
      <w:proofErr w:type="spellEnd"/>
      <w:r>
        <w:rPr>
          <w:rFonts w:ascii="Times New Roman" w:hAnsi="Times New Roman" w:cs="Times New Roman"/>
        </w:rPr>
        <w:t xml:space="preserve">, veikiančio pagal </w:t>
      </w:r>
      <w:r w:rsidR="00F752DC">
        <w:rPr>
          <w:rFonts w:ascii="Times New Roman" w:hAnsi="Times New Roman" w:cs="Times New Roman"/>
        </w:rPr>
        <w:t xml:space="preserve">„Tautos skydo“ </w:t>
      </w:r>
      <w:r>
        <w:rPr>
          <w:rFonts w:ascii="Times New Roman" w:hAnsi="Times New Roman" w:cs="Times New Roman"/>
        </w:rPr>
        <w:t>įstatus (toliau – Šalys), siekdami plėtoti dvišalį bendradarbiavimą, sudarė šią bendradarbiavimo sutartį (toliau – Sutartis).</w:t>
      </w:r>
    </w:p>
    <w:p w:rsidR="0060635F" w:rsidRDefault="0060635F">
      <w:pPr>
        <w:pStyle w:val="Sraopastraipa"/>
        <w:tabs>
          <w:tab w:val="left" w:pos="720"/>
        </w:tabs>
        <w:ind w:left="0" w:firstLine="709"/>
        <w:jc w:val="both"/>
        <w:rPr>
          <w:rFonts w:ascii="Times New Roman" w:hAnsi="Times New Roman" w:cs="Times New Roman"/>
        </w:rPr>
      </w:pPr>
    </w:p>
    <w:p w:rsidR="0060635F" w:rsidRDefault="00355D61">
      <w:pPr>
        <w:pStyle w:val="Standard"/>
        <w:jc w:val="center"/>
        <w:rPr>
          <w:rFonts w:ascii="Times New Roman" w:hAnsi="Times New Roman" w:cs="Times New Roman"/>
          <w:b/>
        </w:rPr>
      </w:pPr>
      <w:r>
        <w:rPr>
          <w:rFonts w:ascii="Times New Roman" w:hAnsi="Times New Roman" w:cs="Times New Roman"/>
          <w:b/>
        </w:rPr>
        <w:t>I SKYRIUS</w:t>
      </w:r>
    </w:p>
    <w:p w:rsidR="0060635F" w:rsidRDefault="00355D61">
      <w:pPr>
        <w:pStyle w:val="Standard"/>
        <w:jc w:val="center"/>
        <w:rPr>
          <w:rFonts w:ascii="Times New Roman" w:hAnsi="Times New Roman" w:cs="Times New Roman"/>
          <w:b/>
        </w:rPr>
      </w:pPr>
      <w:r>
        <w:rPr>
          <w:rFonts w:ascii="Times New Roman" w:hAnsi="Times New Roman" w:cs="Times New Roman"/>
          <w:b/>
        </w:rPr>
        <w:t xml:space="preserve"> SUTARTIES TIKSLAS</w:t>
      </w:r>
    </w:p>
    <w:p w:rsidR="0060635F" w:rsidRDefault="0060635F">
      <w:pPr>
        <w:pStyle w:val="Standard"/>
        <w:ind w:firstLine="567"/>
        <w:jc w:val="center"/>
        <w:rPr>
          <w:rFonts w:ascii="Times New Roman" w:hAnsi="Times New Roman" w:cs="Times New Roman"/>
        </w:rPr>
      </w:pPr>
    </w:p>
    <w:p w:rsidR="0060635F" w:rsidRDefault="00355D61">
      <w:pPr>
        <w:pStyle w:val="Standard"/>
        <w:tabs>
          <w:tab w:val="left" w:pos="720"/>
        </w:tabs>
        <w:ind w:firstLine="737"/>
        <w:jc w:val="both"/>
        <w:rPr>
          <w:rFonts w:hint="eastAsia"/>
        </w:rPr>
      </w:pPr>
      <w:r>
        <w:rPr>
          <w:rFonts w:ascii="Times New Roman" w:hAnsi="Times New Roman" w:cs="Times New Roman"/>
        </w:rPr>
        <w:t>1. Efektyvesnis ir glaudesnis bendradarbiavimas tarp įvairių policijos ir teisėsaugos veteranų bendruomenių, formuojant integruotą požiūrį į veteranų bendruomenių interesus ir jų apsaugą,</w:t>
      </w:r>
      <w:r w:rsidR="00AC3A44">
        <w:rPr>
          <w:rFonts w:ascii="Times New Roman" w:hAnsi="Times New Roman" w:cs="Times New Roman"/>
        </w:rPr>
        <w:t xml:space="preserve"> skatinant veteranų </w:t>
      </w:r>
      <w:proofErr w:type="spellStart"/>
      <w:r w:rsidR="00AC3A44">
        <w:rPr>
          <w:rFonts w:ascii="Times New Roman" w:hAnsi="Times New Roman" w:cs="Times New Roman"/>
        </w:rPr>
        <w:t>savanor</w:t>
      </w:r>
      <w:r w:rsidR="00857804">
        <w:rPr>
          <w:rFonts w:ascii="Times New Roman" w:hAnsi="Times New Roman" w:cs="Times New Roman"/>
        </w:rPr>
        <w:t>ystę</w:t>
      </w:r>
      <w:proofErr w:type="spellEnd"/>
      <w:r w:rsidR="00AC3A44">
        <w:rPr>
          <w:rFonts w:ascii="Times New Roman" w:hAnsi="Times New Roman" w:cs="Times New Roman"/>
        </w:rPr>
        <w:t xml:space="preserve">, bendrystę </w:t>
      </w:r>
      <w:r>
        <w:rPr>
          <w:rFonts w:ascii="Times New Roman" w:hAnsi="Times New Roman" w:cs="Times New Roman"/>
        </w:rPr>
        <w:t>ir visuomeninę veiklą, keičiantis informacija apie veteranams tinkamas darbo vietas, skatinant profesinės patirties ir žinių perteikimą jauniems pareigūnams, dalyvaujant teisėsaugos pareigūno profesijos populiarinime, puoselėjant bendražmogiškomis vertybėmis grįstas profesines tradicijas ir istorinį paveldą.</w:t>
      </w:r>
    </w:p>
    <w:p w:rsidR="0060635F" w:rsidRDefault="0060635F">
      <w:pPr>
        <w:pStyle w:val="Standard"/>
        <w:tabs>
          <w:tab w:val="left" w:pos="720"/>
        </w:tabs>
        <w:ind w:firstLine="737"/>
        <w:jc w:val="both"/>
        <w:rPr>
          <w:rFonts w:ascii="Times New Roman" w:hAnsi="Times New Roman" w:cs="Times New Roman"/>
        </w:rPr>
      </w:pPr>
    </w:p>
    <w:p w:rsidR="0060635F" w:rsidRDefault="0060635F">
      <w:pPr>
        <w:pStyle w:val="Standard"/>
        <w:tabs>
          <w:tab w:val="left" w:pos="720"/>
        </w:tabs>
        <w:ind w:firstLine="737"/>
        <w:jc w:val="both"/>
        <w:rPr>
          <w:rFonts w:hint="eastAsia"/>
        </w:rPr>
      </w:pPr>
      <w:bookmarkStart w:id="0" w:name="_GoBack"/>
      <w:bookmarkEnd w:id="0"/>
    </w:p>
    <w:p w:rsidR="0060635F" w:rsidRDefault="00355D61">
      <w:pPr>
        <w:pStyle w:val="Standard"/>
        <w:jc w:val="center"/>
        <w:rPr>
          <w:rFonts w:ascii="Times New Roman" w:hAnsi="Times New Roman" w:cs="Times New Roman"/>
          <w:b/>
        </w:rPr>
      </w:pPr>
      <w:r>
        <w:rPr>
          <w:rFonts w:ascii="Times New Roman" w:hAnsi="Times New Roman" w:cs="Times New Roman"/>
          <w:b/>
        </w:rPr>
        <w:t>II SKYRIUS</w:t>
      </w:r>
    </w:p>
    <w:p w:rsidR="0060635F" w:rsidRDefault="00355D61">
      <w:pPr>
        <w:pStyle w:val="Standard"/>
        <w:jc w:val="center"/>
        <w:rPr>
          <w:rFonts w:ascii="Times New Roman" w:hAnsi="Times New Roman" w:cs="Times New Roman"/>
          <w:b/>
        </w:rPr>
      </w:pPr>
      <w:r>
        <w:rPr>
          <w:rFonts w:ascii="Times New Roman" w:hAnsi="Times New Roman" w:cs="Times New Roman"/>
          <w:b/>
        </w:rPr>
        <w:t xml:space="preserve"> ŠALIŲ ĮSIPAREIGOJIMAI</w:t>
      </w:r>
    </w:p>
    <w:p w:rsidR="0060635F" w:rsidRDefault="0060635F">
      <w:pPr>
        <w:pStyle w:val="Standard"/>
        <w:tabs>
          <w:tab w:val="left" w:pos="720"/>
          <w:tab w:val="left" w:pos="993"/>
        </w:tabs>
        <w:jc w:val="center"/>
        <w:rPr>
          <w:rFonts w:ascii="Times New Roman" w:hAnsi="Times New Roman" w:cs="Times New Roman"/>
        </w:rPr>
      </w:pP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 Šalys abipusiškumo pagrindu įsipareigoja:</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 xml:space="preserve">2.1. keistis informacija ir koordinuoti tarpusavyje pasiūlymus teisėkūros ir viešojo administravimo iniciatyvoms, kuriomis tenkinami arba apsaugomi teisėsaugos ir policijos veteranų interesai;  </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2.2. keistis Šalims ir veteranų bendruomenėms svarbia informacija ir, pagal poreikį, ją viešinti savo interneto svetainėse, socialinių tinklų paskyrose ir pan.;</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2.3. esant poreikiui rengti bendrus sąskrydžius, susitikimus, seminarus veteranų aktualijoms ir bendradarbiavimui aptarti, pasidalinti patirtimi ir susipažinti su veteranų veiklos ir laisvalaikio organizavimo ypatumais;</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2.4. kaupti ir keistis informacija apie veteranų įdarbinimo galimybes, savanorišką veiklą ir kitas visuomenines iniciatyvas, kuriose galėtų dalyvauti veteranų bendruomenės nariai;</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2.5. keistis informacija apie inicijuojamus, rengiamus ir įgyvendinamus socialinius projektus, kuriuose galėtų dalyvauti veteranai; esant poreikiui ir galimybėms kartu dalyvauti rengiant tokius projektus;</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2.6. propaguoti ir populiarinti visuomenėje teisėsaugos ir policijos pareigūno profesiją, pagal galimybes dalyvauti profesinio orientavimo darbe vietos savivaldybėse;</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2.7. keistis informacija ir koordinuoti veiksmus tiriant Lietuvos teisėsaugos ir policijos istoriją, atkuriant ir išsaugant profesines tradicijas, dalyvauti renkant, saugant ir pateikiant visuomenei susipažinti teisėsaugos ir policijos istorinio paveldo objektus</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2.7. užtikrinti, kad būtų saugoma vykdant Sutartį gauta informacija, kuri, remiantis teisės aktais arba pagal savo esmę ar Šalių valia, laikytina konfidencialia;</w:t>
      </w:r>
    </w:p>
    <w:p w:rsidR="0060635F" w:rsidRDefault="00355D61">
      <w:pPr>
        <w:pStyle w:val="Standard"/>
        <w:tabs>
          <w:tab w:val="left" w:pos="720"/>
          <w:tab w:val="left" w:pos="993"/>
        </w:tabs>
        <w:ind w:firstLine="737"/>
        <w:jc w:val="both"/>
        <w:rPr>
          <w:rFonts w:ascii="Times New Roman" w:hAnsi="Times New Roman" w:cs="Times New Roman"/>
        </w:rPr>
      </w:pPr>
      <w:r>
        <w:rPr>
          <w:rFonts w:ascii="Times New Roman" w:hAnsi="Times New Roman" w:cs="Times New Roman"/>
        </w:rPr>
        <w:t>2.8. padėti viena kitai vykdyti kitą veiklą, kuria siekiami šioje Sutartyje nustatyti tikslai.</w:t>
      </w:r>
    </w:p>
    <w:p w:rsidR="0060635F" w:rsidRDefault="00355D61">
      <w:pPr>
        <w:pStyle w:val="Standard"/>
        <w:jc w:val="center"/>
        <w:rPr>
          <w:rFonts w:hint="eastAsia"/>
        </w:rPr>
      </w:pPr>
      <w:r>
        <w:rPr>
          <w:rFonts w:ascii="Times New Roman" w:hAnsi="Times New Roman" w:cs="Times New Roman"/>
          <w:b/>
        </w:rPr>
        <w:lastRenderedPageBreak/>
        <w:t>III SKYRIUS</w:t>
      </w:r>
    </w:p>
    <w:p w:rsidR="0060635F" w:rsidRDefault="00355D61">
      <w:pPr>
        <w:pStyle w:val="Standard"/>
        <w:jc w:val="center"/>
        <w:rPr>
          <w:rFonts w:hint="eastAsia"/>
        </w:rPr>
      </w:pPr>
      <w:r>
        <w:rPr>
          <w:rFonts w:ascii="Times New Roman" w:hAnsi="Times New Roman" w:cs="Times New Roman"/>
          <w:b/>
        </w:rPr>
        <w:t xml:space="preserve"> SUTARTIES GALIOJIMAS</w:t>
      </w:r>
    </w:p>
    <w:p w:rsidR="0060635F" w:rsidRDefault="0060635F">
      <w:pPr>
        <w:pStyle w:val="Standard"/>
        <w:jc w:val="both"/>
        <w:rPr>
          <w:rFonts w:ascii="Times New Roman" w:hAnsi="Times New Roman" w:cs="Times New Roman"/>
          <w:b/>
        </w:rPr>
      </w:pPr>
    </w:p>
    <w:p w:rsidR="0060635F" w:rsidRDefault="00355D61">
      <w:pPr>
        <w:pStyle w:val="Standard"/>
        <w:ind w:firstLine="737"/>
        <w:jc w:val="both"/>
        <w:rPr>
          <w:rFonts w:ascii="Times New Roman" w:hAnsi="Times New Roman" w:cs="Times New Roman"/>
        </w:rPr>
      </w:pPr>
      <w:r>
        <w:rPr>
          <w:rFonts w:ascii="Times New Roman" w:hAnsi="Times New Roman" w:cs="Times New Roman"/>
        </w:rPr>
        <w:t>3.  Sutartis įsigalioja nuo jos pasirašymo dienos ir yra neterminuota.</w:t>
      </w:r>
    </w:p>
    <w:p w:rsidR="0060635F" w:rsidRDefault="00355D61">
      <w:pPr>
        <w:pStyle w:val="Standard"/>
        <w:ind w:firstLine="737"/>
        <w:jc w:val="both"/>
        <w:rPr>
          <w:rFonts w:ascii="Times New Roman" w:hAnsi="Times New Roman" w:cs="Times New Roman"/>
        </w:rPr>
      </w:pPr>
      <w:r>
        <w:rPr>
          <w:rFonts w:ascii="Times New Roman" w:hAnsi="Times New Roman" w:cs="Times New Roman"/>
        </w:rPr>
        <w:t>4. Sutartis gali būti pakeista ar papildyta tik Šalių raštišku susitarimu, kuris tampa neatskiriama šios Sutarties dalimi.</w:t>
      </w:r>
    </w:p>
    <w:p w:rsidR="0060635F" w:rsidRDefault="00355D61">
      <w:pPr>
        <w:pStyle w:val="Standard"/>
        <w:ind w:firstLine="737"/>
        <w:jc w:val="both"/>
        <w:rPr>
          <w:rFonts w:ascii="Times New Roman" w:hAnsi="Times New Roman" w:cs="Times New Roman"/>
        </w:rPr>
      </w:pPr>
      <w:r>
        <w:rPr>
          <w:rFonts w:ascii="Times New Roman" w:hAnsi="Times New Roman" w:cs="Times New Roman"/>
        </w:rPr>
        <w:t>5. Sutartis gali būti nutraukta Šalių susitarimu arba vienos Šalies iniciatyva, apie tai raštu informavus kitą Šalį ne vėliau kaip prieš 30 kalendorinių dienų.</w:t>
      </w:r>
    </w:p>
    <w:p w:rsidR="0060635F" w:rsidRDefault="0060635F">
      <w:pPr>
        <w:pStyle w:val="Sraopastraipa"/>
        <w:tabs>
          <w:tab w:val="left" w:pos="720"/>
        </w:tabs>
        <w:ind w:left="0" w:firstLine="709"/>
        <w:jc w:val="both"/>
        <w:rPr>
          <w:rFonts w:hint="eastAsia"/>
        </w:rPr>
      </w:pPr>
    </w:p>
    <w:p w:rsidR="0060635F" w:rsidRDefault="0060635F">
      <w:pPr>
        <w:pStyle w:val="Standard"/>
        <w:jc w:val="center"/>
        <w:rPr>
          <w:rFonts w:ascii="Times New Roman" w:hAnsi="Times New Roman" w:cs="Times New Roman"/>
          <w:b/>
        </w:rPr>
      </w:pPr>
    </w:p>
    <w:p w:rsidR="0060635F" w:rsidRDefault="00355D61">
      <w:pPr>
        <w:pStyle w:val="Standard"/>
        <w:jc w:val="center"/>
        <w:rPr>
          <w:rFonts w:ascii="Times New Roman" w:hAnsi="Times New Roman" w:cs="Times New Roman"/>
          <w:b/>
        </w:rPr>
      </w:pPr>
      <w:r>
        <w:rPr>
          <w:rFonts w:ascii="Times New Roman" w:hAnsi="Times New Roman" w:cs="Times New Roman"/>
          <w:b/>
        </w:rPr>
        <w:t>IV SKYRIUS</w:t>
      </w:r>
    </w:p>
    <w:p w:rsidR="0060635F" w:rsidRDefault="00355D61">
      <w:pPr>
        <w:pStyle w:val="Standard"/>
        <w:jc w:val="center"/>
        <w:rPr>
          <w:rFonts w:ascii="Times New Roman" w:hAnsi="Times New Roman" w:cs="Times New Roman"/>
          <w:b/>
        </w:rPr>
      </w:pPr>
      <w:r>
        <w:rPr>
          <w:rFonts w:ascii="Times New Roman" w:hAnsi="Times New Roman" w:cs="Times New Roman"/>
          <w:b/>
        </w:rPr>
        <w:t xml:space="preserve"> BAIGIAMOSIOS NUOSTATOS</w:t>
      </w:r>
    </w:p>
    <w:p w:rsidR="0060635F" w:rsidRDefault="0060635F">
      <w:pPr>
        <w:pStyle w:val="Standard"/>
        <w:ind w:firstLine="567"/>
        <w:jc w:val="center"/>
        <w:rPr>
          <w:rFonts w:ascii="Times New Roman" w:hAnsi="Times New Roman" w:cs="Times New Roman"/>
          <w:b/>
        </w:rPr>
      </w:pPr>
    </w:p>
    <w:p w:rsidR="0060635F" w:rsidRDefault="00355D61">
      <w:pPr>
        <w:pStyle w:val="Standard"/>
        <w:tabs>
          <w:tab w:val="left" w:pos="720"/>
        </w:tabs>
        <w:ind w:firstLine="737"/>
        <w:jc w:val="both"/>
        <w:rPr>
          <w:rFonts w:ascii="Times New Roman" w:hAnsi="Times New Roman" w:cs="Times New Roman"/>
        </w:rPr>
      </w:pPr>
      <w:r>
        <w:rPr>
          <w:rFonts w:ascii="Times New Roman" w:hAnsi="Times New Roman" w:cs="Times New Roman"/>
        </w:rPr>
        <w:t>6. Visi šioje Sutartyje numatyti įsipareigojimai vykdomi vadovaujantis savanoriškumo principu ir neatlygintinai.</w:t>
      </w:r>
    </w:p>
    <w:p w:rsidR="0060635F" w:rsidRDefault="00355D61">
      <w:pPr>
        <w:pStyle w:val="Standard"/>
        <w:tabs>
          <w:tab w:val="left" w:pos="720"/>
        </w:tabs>
        <w:ind w:firstLine="737"/>
        <w:jc w:val="both"/>
        <w:rPr>
          <w:rFonts w:ascii="Times New Roman" w:hAnsi="Times New Roman" w:cs="Times New Roman"/>
        </w:rPr>
      </w:pPr>
      <w:r>
        <w:rPr>
          <w:rFonts w:ascii="Times New Roman" w:hAnsi="Times New Roman" w:cs="Times New Roman"/>
        </w:rPr>
        <w:t>7. Šalių nesutarimai sprendžiami derybų būdu, nepavykus susitarti – Lietuvos Respublikos įstatymų nustatyta tvarka.</w:t>
      </w:r>
    </w:p>
    <w:p w:rsidR="0060635F" w:rsidRDefault="00355D61">
      <w:pPr>
        <w:pStyle w:val="Standard"/>
        <w:tabs>
          <w:tab w:val="left" w:pos="720"/>
        </w:tabs>
        <w:ind w:firstLine="737"/>
        <w:jc w:val="both"/>
        <w:rPr>
          <w:rFonts w:hint="eastAsia"/>
        </w:rPr>
      </w:pPr>
      <w:r>
        <w:rPr>
          <w:rFonts w:ascii="Times New Roman" w:hAnsi="Times New Roman" w:cs="Times New Roman"/>
        </w:rPr>
        <w:t>8. Sutartis sudaryta dviem vienodą teisinę galią turinčiais egzemplioriais, po vieną egzempliorių kiekvienai Šaliai.</w:t>
      </w:r>
    </w:p>
    <w:p w:rsidR="0060635F" w:rsidRDefault="0060635F">
      <w:pPr>
        <w:pStyle w:val="Standard"/>
        <w:tabs>
          <w:tab w:val="left" w:pos="720"/>
          <w:tab w:val="left" w:pos="993"/>
        </w:tabs>
        <w:jc w:val="both"/>
        <w:rPr>
          <w:rFonts w:ascii="Times New Roman" w:hAnsi="Times New Roman" w:cs="Times New Roman"/>
        </w:rPr>
      </w:pPr>
    </w:p>
    <w:p w:rsidR="0060635F" w:rsidRDefault="0060635F">
      <w:pPr>
        <w:pStyle w:val="Standard"/>
        <w:tabs>
          <w:tab w:val="left" w:pos="720"/>
          <w:tab w:val="left" w:pos="993"/>
        </w:tabs>
        <w:jc w:val="center"/>
        <w:rPr>
          <w:rFonts w:ascii="Times New Roman" w:hAnsi="Times New Roman" w:cs="Times New Roman"/>
          <w:b/>
          <w:bCs/>
        </w:rPr>
      </w:pPr>
    </w:p>
    <w:p w:rsidR="0060635F" w:rsidRDefault="00355D61">
      <w:pPr>
        <w:pStyle w:val="Standard"/>
        <w:tabs>
          <w:tab w:val="left" w:pos="720"/>
          <w:tab w:val="left" w:pos="993"/>
        </w:tabs>
        <w:jc w:val="center"/>
        <w:rPr>
          <w:rFonts w:ascii="Times New Roman" w:hAnsi="Times New Roman" w:cs="Times New Roman"/>
          <w:b/>
          <w:bCs/>
        </w:rPr>
      </w:pPr>
      <w:r>
        <w:rPr>
          <w:rFonts w:ascii="Times New Roman" w:hAnsi="Times New Roman" w:cs="Times New Roman"/>
          <w:b/>
          <w:bCs/>
        </w:rPr>
        <w:t>V SKYRIUS</w:t>
      </w:r>
    </w:p>
    <w:p w:rsidR="0060635F" w:rsidRDefault="00355D61">
      <w:pPr>
        <w:pStyle w:val="Standard"/>
        <w:tabs>
          <w:tab w:val="left" w:pos="720"/>
          <w:tab w:val="left" w:pos="993"/>
        </w:tabs>
        <w:jc w:val="center"/>
        <w:rPr>
          <w:rFonts w:ascii="Times New Roman" w:hAnsi="Times New Roman" w:cs="Times New Roman"/>
          <w:b/>
          <w:bCs/>
        </w:rPr>
      </w:pPr>
      <w:r>
        <w:rPr>
          <w:rFonts w:ascii="Times New Roman" w:hAnsi="Times New Roman" w:cs="Times New Roman"/>
          <w:b/>
          <w:bCs/>
        </w:rPr>
        <w:t xml:space="preserve"> ŠALIŲ REKVIZITAI IR PARAŠAI</w:t>
      </w:r>
    </w:p>
    <w:p w:rsidR="0060635F" w:rsidRDefault="0060635F">
      <w:pPr>
        <w:pStyle w:val="Standard"/>
        <w:tabs>
          <w:tab w:val="left" w:pos="720"/>
          <w:tab w:val="left" w:pos="993"/>
        </w:tabs>
        <w:jc w:val="center"/>
        <w:rPr>
          <w:rFonts w:ascii="Times New Roman" w:hAnsi="Times New Roman" w:cs="Times New Roman"/>
          <w:b/>
          <w:bCs/>
        </w:rPr>
      </w:pPr>
    </w:p>
    <w:p w:rsidR="0060635F" w:rsidRDefault="0060635F">
      <w:pPr>
        <w:pStyle w:val="Standard"/>
        <w:tabs>
          <w:tab w:val="left" w:pos="720"/>
          <w:tab w:val="left" w:pos="993"/>
        </w:tabs>
        <w:jc w:val="center"/>
        <w:rPr>
          <w:rFonts w:ascii="Times New Roman" w:hAnsi="Times New Roman" w:cs="Times New Roman"/>
          <w:b/>
          <w:bCs/>
        </w:rPr>
      </w:pPr>
    </w:p>
    <w:tbl>
      <w:tblPr>
        <w:tblW w:w="9628" w:type="dxa"/>
        <w:tblCellMar>
          <w:left w:w="10" w:type="dxa"/>
          <w:right w:w="10" w:type="dxa"/>
        </w:tblCellMar>
        <w:tblLook w:val="0000" w:firstRow="0" w:lastRow="0" w:firstColumn="0" w:lastColumn="0" w:noHBand="0" w:noVBand="0"/>
      </w:tblPr>
      <w:tblGrid>
        <w:gridCol w:w="4814"/>
        <w:gridCol w:w="4814"/>
      </w:tblGrid>
      <w:tr w:rsidR="0060635F">
        <w:tc>
          <w:tcPr>
            <w:tcW w:w="4814" w:type="dxa"/>
            <w:shd w:val="clear" w:color="auto" w:fill="auto"/>
            <w:tcMar>
              <w:top w:w="0" w:type="dxa"/>
              <w:left w:w="108" w:type="dxa"/>
              <w:bottom w:w="0" w:type="dxa"/>
              <w:right w:w="108" w:type="dxa"/>
            </w:tcMar>
          </w:tcPr>
          <w:p w:rsidR="0060635F" w:rsidRDefault="00355D61">
            <w:pPr>
              <w:pStyle w:val="Standard"/>
              <w:tabs>
                <w:tab w:val="left" w:pos="720"/>
                <w:tab w:val="left" w:pos="993"/>
              </w:tabs>
              <w:ind w:right="453"/>
              <w:jc w:val="both"/>
              <w:rPr>
                <w:rFonts w:ascii="Times New Roman" w:hAnsi="Times New Roman" w:cs="Times New Roman"/>
                <w:bCs/>
              </w:rPr>
            </w:pPr>
            <w:r>
              <w:rPr>
                <w:rFonts w:ascii="Times New Roman" w:hAnsi="Times New Roman" w:cs="Times New Roman"/>
                <w:bCs/>
              </w:rPr>
              <w:t>Lietuvos policijos veteranų asociacija</w:t>
            </w:r>
          </w:p>
          <w:p w:rsidR="0060635F" w:rsidRDefault="0060635F">
            <w:pPr>
              <w:pStyle w:val="Standard"/>
              <w:tabs>
                <w:tab w:val="left" w:pos="720"/>
                <w:tab w:val="left" w:pos="993"/>
              </w:tabs>
              <w:jc w:val="both"/>
              <w:rPr>
                <w:rFonts w:ascii="Times New Roman" w:hAnsi="Times New Roman" w:cs="Times New Roman"/>
                <w:bCs/>
              </w:rPr>
            </w:pPr>
          </w:p>
          <w:p w:rsidR="0060635F" w:rsidRDefault="00355D61">
            <w:pPr>
              <w:pStyle w:val="Standard"/>
              <w:tabs>
                <w:tab w:val="left" w:pos="720"/>
                <w:tab w:val="left" w:pos="993"/>
              </w:tabs>
              <w:jc w:val="both"/>
              <w:rPr>
                <w:rFonts w:ascii="Times New Roman" w:hAnsi="Times New Roman" w:cs="Times New Roman"/>
                <w:bCs/>
              </w:rPr>
            </w:pPr>
            <w:r>
              <w:rPr>
                <w:rFonts w:ascii="Times New Roman" w:hAnsi="Times New Roman" w:cs="Times New Roman"/>
                <w:bCs/>
              </w:rPr>
              <w:t>Verkių g. 3B, LT-08218 Vilnius</w:t>
            </w:r>
          </w:p>
          <w:p w:rsidR="0060635F" w:rsidRDefault="00355D61">
            <w:pPr>
              <w:pStyle w:val="prastasiniatinklio"/>
              <w:rPr>
                <w:sz w:val="24"/>
                <w:szCs w:val="24"/>
              </w:rPr>
            </w:pPr>
            <w:r>
              <w:rPr>
                <w:sz w:val="24"/>
                <w:szCs w:val="24"/>
              </w:rPr>
              <w:t>Tel.  8 (5) 271 79 02</w:t>
            </w:r>
          </w:p>
          <w:p w:rsidR="0060635F" w:rsidRDefault="00355D61">
            <w:pPr>
              <w:pStyle w:val="prastasiniatinklio"/>
              <w:rPr>
                <w:sz w:val="24"/>
                <w:szCs w:val="24"/>
              </w:rPr>
            </w:pPr>
            <w:r>
              <w:rPr>
                <w:sz w:val="24"/>
                <w:szCs w:val="24"/>
              </w:rPr>
              <w:t xml:space="preserve">El. paštas: </w:t>
            </w:r>
            <w:hyperlink r:id="rId6" w:history="1">
              <w:r w:rsidR="00C618F0" w:rsidRPr="00105365">
                <w:rPr>
                  <w:rStyle w:val="Hipersaitas"/>
                  <w:sz w:val="24"/>
                  <w:szCs w:val="24"/>
                </w:rPr>
                <w:t>lpva@policija.lt</w:t>
              </w:r>
            </w:hyperlink>
            <w:r w:rsidR="00C618F0">
              <w:rPr>
                <w:sz w:val="24"/>
                <w:szCs w:val="24"/>
              </w:rPr>
              <w:t xml:space="preserve"> </w:t>
            </w:r>
          </w:p>
          <w:p w:rsidR="0060635F" w:rsidRDefault="0060635F">
            <w:pPr>
              <w:pStyle w:val="Standard"/>
              <w:tabs>
                <w:tab w:val="left" w:pos="720"/>
                <w:tab w:val="left" w:pos="993"/>
              </w:tabs>
              <w:jc w:val="both"/>
              <w:rPr>
                <w:rFonts w:ascii="Times New Roman" w:hAnsi="Times New Roman" w:cs="Times New Roman"/>
                <w:bCs/>
              </w:rPr>
            </w:pPr>
          </w:p>
          <w:p w:rsidR="0060635F" w:rsidRDefault="00355D61">
            <w:pPr>
              <w:pStyle w:val="Standard"/>
              <w:tabs>
                <w:tab w:val="left" w:pos="720"/>
                <w:tab w:val="left" w:pos="993"/>
              </w:tabs>
              <w:jc w:val="both"/>
              <w:rPr>
                <w:rFonts w:ascii="Times New Roman" w:hAnsi="Times New Roman" w:cs="Times New Roman"/>
                <w:bCs/>
              </w:rPr>
            </w:pPr>
            <w:r>
              <w:rPr>
                <w:rFonts w:ascii="Times New Roman" w:hAnsi="Times New Roman" w:cs="Times New Roman"/>
                <w:bCs/>
              </w:rPr>
              <w:t>Asociacijos kodas 302508484</w:t>
            </w:r>
          </w:p>
          <w:p w:rsidR="0060635F" w:rsidRDefault="0060635F">
            <w:pPr>
              <w:pStyle w:val="Standard"/>
              <w:tabs>
                <w:tab w:val="left" w:pos="720"/>
                <w:tab w:val="left" w:pos="993"/>
              </w:tabs>
              <w:jc w:val="both"/>
              <w:rPr>
                <w:rFonts w:ascii="Times New Roman" w:hAnsi="Times New Roman" w:cs="Times New Roman"/>
                <w:bCs/>
              </w:rPr>
            </w:pPr>
          </w:p>
          <w:p w:rsidR="0060635F" w:rsidRDefault="00355D61">
            <w:pPr>
              <w:pStyle w:val="Standard"/>
              <w:tabs>
                <w:tab w:val="left" w:pos="720"/>
                <w:tab w:val="left" w:pos="993"/>
              </w:tabs>
              <w:ind w:right="453"/>
              <w:jc w:val="both"/>
              <w:rPr>
                <w:rFonts w:ascii="Times New Roman" w:hAnsi="Times New Roman" w:cs="Times New Roman"/>
                <w:bCs/>
              </w:rPr>
            </w:pPr>
            <w:r>
              <w:rPr>
                <w:rFonts w:ascii="Times New Roman" w:hAnsi="Times New Roman" w:cs="Times New Roman"/>
                <w:bCs/>
              </w:rPr>
              <w:t>Lietuvos policijos veteranų asociacijos valdybos pirmininkas</w:t>
            </w:r>
          </w:p>
          <w:p w:rsidR="0060635F" w:rsidRDefault="0060635F">
            <w:pPr>
              <w:pStyle w:val="Standard"/>
              <w:tabs>
                <w:tab w:val="left" w:pos="720"/>
                <w:tab w:val="left" w:pos="993"/>
              </w:tabs>
              <w:jc w:val="both"/>
              <w:rPr>
                <w:rFonts w:ascii="Times New Roman" w:hAnsi="Times New Roman" w:cs="Times New Roman"/>
                <w:bCs/>
              </w:rPr>
            </w:pPr>
          </w:p>
          <w:p w:rsidR="0060635F" w:rsidRDefault="00355D61">
            <w:pPr>
              <w:pStyle w:val="Standard"/>
              <w:tabs>
                <w:tab w:val="left" w:pos="720"/>
                <w:tab w:val="left" w:pos="993"/>
              </w:tabs>
              <w:jc w:val="center"/>
              <w:rPr>
                <w:rFonts w:ascii="Times New Roman" w:hAnsi="Times New Roman" w:cs="Times New Roman"/>
                <w:bCs/>
              </w:rPr>
            </w:pPr>
            <w:r>
              <w:rPr>
                <w:rFonts w:ascii="Times New Roman" w:hAnsi="Times New Roman" w:cs="Times New Roman"/>
                <w:bCs/>
              </w:rPr>
              <w:t>_______________________</w:t>
            </w:r>
          </w:p>
          <w:p w:rsidR="0060635F" w:rsidRDefault="00355D61">
            <w:pPr>
              <w:pStyle w:val="Standard"/>
              <w:tabs>
                <w:tab w:val="left" w:pos="720"/>
                <w:tab w:val="left" w:pos="993"/>
              </w:tabs>
              <w:jc w:val="center"/>
              <w:rPr>
                <w:rFonts w:ascii="Times New Roman" w:hAnsi="Times New Roman" w:cs="Times New Roman"/>
                <w:bCs/>
                <w:sz w:val="20"/>
                <w:szCs w:val="20"/>
              </w:rPr>
            </w:pPr>
            <w:r>
              <w:rPr>
                <w:rFonts w:ascii="Times New Roman" w:hAnsi="Times New Roman" w:cs="Times New Roman"/>
                <w:bCs/>
                <w:sz w:val="20"/>
                <w:szCs w:val="20"/>
              </w:rPr>
              <w:t>(parašas)</w:t>
            </w:r>
          </w:p>
          <w:p w:rsidR="0060635F" w:rsidRDefault="00355D61">
            <w:pPr>
              <w:pStyle w:val="Standard"/>
              <w:tabs>
                <w:tab w:val="left" w:pos="720"/>
                <w:tab w:val="left" w:pos="993"/>
              </w:tabs>
              <w:jc w:val="center"/>
              <w:rPr>
                <w:rFonts w:ascii="Times New Roman" w:hAnsi="Times New Roman" w:cs="Times New Roman"/>
                <w:bCs/>
              </w:rPr>
            </w:pPr>
            <w:r>
              <w:rPr>
                <w:rFonts w:ascii="Times New Roman" w:hAnsi="Times New Roman" w:cs="Times New Roman"/>
                <w:bCs/>
              </w:rPr>
              <w:t>Vytautas Navickas</w:t>
            </w:r>
          </w:p>
          <w:p w:rsidR="0060635F" w:rsidRDefault="0060635F">
            <w:pPr>
              <w:pStyle w:val="Standard"/>
              <w:tabs>
                <w:tab w:val="left" w:pos="720"/>
                <w:tab w:val="left" w:pos="993"/>
              </w:tabs>
              <w:jc w:val="both"/>
              <w:rPr>
                <w:rFonts w:ascii="Times New Roman" w:hAnsi="Times New Roman" w:cs="Times New Roman"/>
                <w:bCs/>
              </w:rPr>
            </w:pPr>
          </w:p>
        </w:tc>
        <w:tc>
          <w:tcPr>
            <w:tcW w:w="4814" w:type="dxa"/>
            <w:shd w:val="clear" w:color="auto" w:fill="auto"/>
            <w:tcMar>
              <w:top w:w="0" w:type="dxa"/>
              <w:left w:w="108" w:type="dxa"/>
              <w:bottom w:w="0" w:type="dxa"/>
              <w:right w:w="108" w:type="dxa"/>
            </w:tcMar>
          </w:tcPr>
          <w:p w:rsidR="00F752DC" w:rsidRDefault="00F752DC">
            <w:pPr>
              <w:pStyle w:val="Standard"/>
              <w:tabs>
                <w:tab w:val="left" w:pos="720"/>
                <w:tab w:val="left" w:pos="99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Asociacija „Tautos skydas“</w:t>
            </w:r>
          </w:p>
          <w:p w:rsidR="0060635F" w:rsidRDefault="00355D61">
            <w:pPr>
              <w:pStyle w:val="Standard"/>
              <w:tabs>
                <w:tab w:val="left" w:pos="720"/>
                <w:tab w:val="left" w:pos="99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 xml:space="preserve">    </w:t>
            </w:r>
          </w:p>
          <w:p w:rsidR="0060635F" w:rsidRDefault="00F752DC">
            <w:pPr>
              <w:pStyle w:val="Standard"/>
              <w:tabs>
                <w:tab w:val="left" w:pos="720"/>
                <w:tab w:val="left" w:pos="99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Žibučių 55A</w:t>
            </w:r>
            <w:r w:rsidR="00355D61">
              <w:rPr>
                <w:rFonts w:ascii="Times New Roman" w:eastAsia="Arial Unicode MS" w:hAnsi="Times New Roman" w:cs="Times New Roman"/>
                <w:color w:val="000000"/>
                <w:lang w:eastAsia="lt-LT"/>
              </w:rPr>
              <w:t>, LT-</w:t>
            </w:r>
            <w:r>
              <w:rPr>
                <w:rFonts w:ascii="Times New Roman" w:eastAsia="Arial Unicode MS" w:hAnsi="Times New Roman" w:cs="Times New Roman"/>
                <w:color w:val="000000"/>
                <w:lang w:eastAsia="lt-LT"/>
              </w:rPr>
              <w:t>37454 Panevėžys</w:t>
            </w:r>
            <w:r w:rsidR="00355D61">
              <w:rPr>
                <w:rFonts w:ascii="Times New Roman" w:eastAsia="Arial Unicode MS" w:hAnsi="Times New Roman" w:cs="Times New Roman"/>
                <w:color w:val="000000"/>
                <w:lang w:eastAsia="lt-LT"/>
              </w:rPr>
              <w:t xml:space="preserve"> </w:t>
            </w:r>
          </w:p>
          <w:p w:rsidR="0060635F" w:rsidRDefault="00F752DC">
            <w:pPr>
              <w:pStyle w:val="Standard"/>
              <w:tabs>
                <w:tab w:val="left" w:pos="720"/>
                <w:tab w:val="left" w:pos="99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Mob. t</w:t>
            </w:r>
            <w:r w:rsidR="00355D61">
              <w:rPr>
                <w:rFonts w:ascii="Times New Roman" w:eastAsia="Arial Unicode MS" w:hAnsi="Times New Roman" w:cs="Times New Roman"/>
                <w:color w:val="000000"/>
                <w:lang w:eastAsia="lt-LT"/>
              </w:rPr>
              <w:t xml:space="preserve">el.  </w:t>
            </w:r>
            <w:r>
              <w:rPr>
                <w:rFonts w:ascii="Times New Roman" w:eastAsia="Arial Unicode MS" w:hAnsi="Times New Roman" w:cs="Times New Roman"/>
                <w:color w:val="000000"/>
                <w:lang w:eastAsia="lt-LT"/>
              </w:rPr>
              <w:t>370 686 57665</w:t>
            </w:r>
            <w:r w:rsidR="00355D61">
              <w:rPr>
                <w:rFonts w:ascii="Times New Roman" w:eastAsia="Arial Unicode MS" w:hAnsi="Times New Roman" w:cs="Times New Roman"/>
                <w:color w:val="000000"/>
                <w:lang w:eastAsia="lt-LT"/>
              </w:rPr>
              <w:t xml:space="preserve"> </w:t>
            </w:r>
          </w:p>
          <w:p w:rsidR="0060635F" w:rsidRPr="00F752DC" w:rsidRDefault="00355D61">
            <w:pPr>
              <w:pStyle w:val="Standard"/>
              <w:tabs>
                <w:tab w:val="left" w:pos="720"/>
                <w:tab w:val="left" w:pos="1440"/>
                <w:tab w:val="left" w:pos="2160"/>
                <w:tab w:val="left" w:pos="2880"/>
                <w:tab w:val="left" w:pos="3600"/>
                <w:tab w:val="center" w:pos="4333"/>
              </w:tabs>
              <w:rPr>
                <w:rFonts w:hint="eastAsia"/>
              </w:rPr>
            </w:pPr>
            <w:r>
              <w:rPr>
                <w:rFonts w:ascii="Times New Roman" w:eastAsia="Arial Unicode MS" w:hAnsi="Times New Roman" w:cs="Times New Roman"/>
                <w:color w:val="000000"/>
                <w:lang w:eastAsia="lt-LT"/>
              </w:rPr>
              <w:t xml:space="preserve">El. paštas </w:t>
            </w:r>
            <w:hyperlink r:id="rId7" w:history="1">
              <w:r w:rsidR="00F752DC" w:rsidRPr="005D2102">
                <w:rPr>
                  <w:rStyle w:val="Hipersaitas"/>
                </w:rPr>
                <w:t>tautosskydas</w:t>
              </w:r>
              <w:r w:rsidR="00F752DC" w:rsidRPr="005D2102">
                <w:rPr>
                  <w:rStyle w:val="Hipersaitas"/>
                  <w:lang w:val="en-US"/>
                </w:rPr>
                <w:t>@</w:t>
              </w:r>
              <w:r w:rsidR="00F752DC" w:rsidRPr="005D2102">
                <w:rPr>
                  <w:rStyle w:val="Hipersaitas"/>
                </w:rPr>
                <w:t>gmail.com</w:t>
              </w:r>
            </w:hyperlink>
            <w:r w:rsidR="00F752DC">
              <w:t xml:space="preserve"> </w:t>
            </w:r>
          </w:p>
          <w:p w:rsidR="0060635F" w:rsidRDefault="0060635F">
            <w:pPr>
              <w:pStyle w:val="Standard"/>
              <w:tabs>
                <w:tab w:val="left" w:pos="720"/>
                <w:tab w:val="left" w:pos="1440"/>
                <w:tab w:val="left" w:pos="2160"/>
                <w:tab w:val="left" w:pos="2880"/>
                <w:tab w:val="left" w:pos="3600"/>
                <w:tab w:val="center" w:pos="4333"/>
              </w:tabs>
              <w:rPr>
                <w:rFonts w:ascii="Times New Roman" w:eastAsia="Arial Unicode MS" w:hAnsi="Times New Roman" w:cs="Times New Roman"/>
                <w:color w:val="000000"/>
                <w:lang w:eastAsia="lt-LT"/>
              </w:rPr>
            </w:pPr>
          </w:p>
          <w:p w:rsidR="0060635F" w:rsidRDefault="00355D61">
            <w:pPr>
              <w:pStyle w:val="Standard"/>
              <w:tabs>
                <w:tab w:val="left" w:pos="720"/>
                <w:tab w:val="left" w:pos="1440"/>
                <w:tab w:val="left" w:pos="2160"/>
                <w:tab w:val="left" w:pos="2880"/>
                <w:tab w:val="left" w:pos="3600"/>
                <w:tab w:val="center" w:pos="433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Asociacijos kodas 302</w:t>
            </w:r>
            <w:r w:rsidR="00F752DC">
              <w:rPr>
                <w:rFonts w:ascii="Times New Roman" w:eastAsia="Arial Unicode MS" w:hAnsi="Times New Roman" w:cs="Times New Roman"/>
                <w:color w:val="000000"/>
                <w:lang w:eastAsia="lt-LT"/>
              </w:rPr>
              <w:t>412991</w:t>
            </w:r>
            <w:r>
              <w:rPr>
                <w:rFonts w:ascii="Times New Roman" w:eastAsia="Arial Unicode MS" w:hAnsi="Times New Roman" w:cs="Times New Roman"/>
                <w:color w:val="000000"/>
                <w:lang w:eastAsia="lt-LT"/>
              </w:rPr>
              <w:t xml:space="preserve"> </w:t>
            </w:r>
          </w:p>
          <w:p w:rsidR="0060635F" w:rsidRDefault="0060635F">
            <w:pPr>
              <w:pStyle w:val="Standard"/>
              <w:tabs>
                <w:tab w:val="left" w:pos="720"/>
                <w:tab w:val="left" w:pos="1440"/>
                <w:tab w:val="left" w:pos="2160"/>
                <w:tab w:val="left" w:pos="2880"/>
                <w:tab w:val="left" w:pos="3600"/>
                <w:tab w:val="center" w:pos="4333"/>
              </w:tabs>
              <w:rPr>
                <w:rFonts w:ascii="Times New Roman" w:eastAsia="Arial Unicode MS" w:hAnsi="Times New Roman" w:cs="Times New Roman"/>
                <w:color w:val="000000"/>
                <w:lang w:eastAsia="lt-LT"/>
              </w:rPr>
            </w:pPr>
          </w:p>
          <w:p w:rsidR="0060635F" w:rsidRDefault="00F752DC">
            <w:pPr>
              <w:pStyle w:val="Standard"/>
              <w:tabs>
                <w:tab w:val="left" w:pos="720"/>
                <w:tab w:val="left" w:pos="993"/>
              </w:tabs>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Asociacijos „Tautos skydas“</w:t>
            </w:r>
            <w:r w:rsidR="00355D61">
              <w:rPr>
                <w:rFonts w:ascii="Times New Roman" w:eastAsia="Arial Unicode MS" w:hAnsi="Times New Roman" w:cs="Times New Roman"/>
                <w:color w:val="000000"/>
                <w:lang w:eastAsia="lt-LT"/>
              </w:rPr>
              <w:t xml:space="preserve"> pirmininkas</w:t>
            </w:r>
          </w:p>
          <w:p w:rsidR="0060635F" w:rsidRDefault="0060635F">
            <w:pPr>
              <w:pStyle w:val="Standard"/>
              <w:tabs>
                <w:tab w:val="left" w:pos="720"/>
                <w:tab w:val="left" w:pos="993"/>
              </w:tabs>
              <w:rPr>
                <w:rFonts w:ascii="Times New Roman" w:eastAsia="Arial Unicode MS" w:hAnsi="Times New Roman" w:cs="Times New Roman"/>
                <w:color w:val="000000"/>
                <w:lang w:eastAsia="lt-LT"/>
              </w:rPr>
            </w:pPr>
          </w:p>
          <w:p w:rsidR="00F752DC" w:rsidRDefault="00F752DC">
            <w:pPr>
              <w:pStyle w:val="Standard"/>
              <w:tabs>
                <w:tab w:val="left" w:pos="720"/>
                <w:tab w:val="left" w:pos="993"/>
              </w:tabs>
              <w:rPr>
                <w:rFonts w:ascii="Times New Roman" w:eastAsia="Arial Unicode MS" w:hAnsi="Times New Roman" w:cs="Times New Roman"/>
                <w:color w:val="000000"/>
                <w:lang w:eastAsia="lt-LT"/>
              </w:rPr>
            </w:pPr>
          </w:p>
          <w:p w:rsidR="0060635F" w:rsidRDefault="00355D61">
            <w:pPr>
              <w:pStyle w:val="Standard"/>
              <w:tabs>
                <w:tab w:val="left" w:pos="720"/>
                <w:tab w:val="left" w:pos="993"/>
              </w:tabs>
              <w:jc w:val="center"/>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________________________</w:t>
            </w:r>
          </w:p>
          <w:p w:rsidR="0060635F" w:rsidRDefault="00355D61">
            <w:pPr>
              <w:pStyle w:val="Standard"/>
              <w:tabs>
                <w:tab w:val="left" w:pos="720"/>
                <w:tab w:val="left" w:pos="993"/>
              </w:tabs>
              <w:jc w:val="center"/>
              <w:rPr>
                <w:rFonts w:hint="eastAsia"/>
              </w:rPr>
            </w:pPr>
            <w:r>
              <w:rPr>
                <w:rFonts w:ascii="Times New Roman" w:eastAsia="Arial Unicode MS" w:hAnsi="Times New Roman" w:cs="Times New Roman"/>
                <w:color w:val="000000"/>
                <w:sz w:val="20"/>
                <w:szCs w:val="20"/>
                <w:lang w:eastAsia="lt-LT"/>
              </w:rPr>
              <w:t>(parašas)</w:t>
            </w:r>
          </w:p>
          <w:p w:rsidR="0060635F" w:rsidRDefault="00F752DC">
            <w:pPr>
              <w:pStyle w:val="Standard"/>
              <w:tabs>
                <w:tab w:val="left" w:pos="720"/>
                <w:tab w:val="left" w:pos="993"/>
              </w:tabs>
              <w:jc w:val="center"/>
              <w:rPr>
                <w:rFonts w:hint="eastAsia"/>
              </w:rPr>
            </w:pPr>
            <w:r>
              <w:rPr>
                <w:rFonts w:ascii="Times New Roman" w:eastAsia="Arial Unicode MS" w:hAnsi="Times New Roman" w:cs="Times New Roman"/>
                <w:color w:val="000000"/>
                <w:lang w:eastAsia="lt-LT"/>
              </w:rPr>
              <w:t xml:space="preserve">Rimantas </w:t>
            </w:r>
            <w:proofErr w:type="spellStart"/>
            <w:r>
              <w:rPr>
                <w:rFonts w:ascii="Times New Roman" w:eastAsia="Arial Unicode MS" w:hAnsi="Times New Roman" w:cs="Times New Roman"/>
                <w:color w:val="000000"/>
                <w:lang w:eastAsia="lt-LT"/>
              </w:rPr>
              <w:t>Narkūnas</w:t>
            </w:r>
            <w:proofErr w:type="spellEnd"/>
          </w:p>
        </w:tc>
      </w:tr>
    </w:tbl>
    <w:p w:rsidR="0060635F" w:rsidRDefault="0060635F">
      <w:pPr>
        <w:pStyle w:val="Standard"/>
        <w:tabs>
          <w:tab w:val="left" w:pos="720"/>
          <w:tab w:val="left" w:pos="993"/>
        </w:tabs>
        <w:jc w:val="center"/>
        <w:rPr>
          <w:rFonts w:ascii="Times New Roman" w:hAnsi="Times New Roman" w:cs="Times New Roman"/>
          <w:b/>
          <w:bCs/>
        </w:rPr>
      </w:pPr>
    </w:p>
    <w:p w:rsidR="0060635F" w:rsidRDefault="0060635F">
      <w:pPr>
        <w:pStyle w:val="Standard"/>
        <w:tabs>
          <w:tab w:val="left" w:pos="720"/>
          <w:tab w:val="left" w:pos="993"/>
        </w:tabs>
        <w:jc w:val="both"/>
        <w:rPr>
          <w:rFonts w:hint="eastAsia"/>
        </w:rPr>
      </w:pPr>
    </w:p>
    <w:p w:rsidR="0060635F" w:rsidRDefault="0060635F">
      <w:pPr>
        <w:pStyle w:val="Sraopastraipa"/>
        <w:tabs>
          <w:tab w:val="left" w:pos="720"/>
        </w:tabs>
        <w:ind w:left="0" w:firstLine="709"/>
        <w:jc w:val="both"/>
        <w:rPr>
          <w:rFonts w:hint="eastAsia"/>
        </w:rPr>
      </w:pPr>
    </w:p>
    <w:sectPr w:rsidR="0060635F" w:rsidSect="00857804">
      <w:headerReference w:type="default" r:id="rId8"/>
      <w:headerReference w:type="first" r:id="rId9"/>
      <w:pgSz w:w="11906" w:h="16838"/>
      <w:pgMar w:top="1701" w:right="849" w:bottom="1418" w:left="1701" w:header="851"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8C" w:rsidRDefault="0026318C">
      <w:pPr>
        <w:rPr>
          <w:rFonts w:hint="eastAsia"/>
        </w:rPr>
      </w:pPr>
      <w:r>
        <w:separator/>
      </w:r>
    </w:p>
  </w:endnote>
  <w:endnote w:type="continuationSeparator" w:id="0">
    <w:p w:rsidR="0026318C" w:rsidRDefault="002631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8C" w:rsidRDefault="0026318C">
      <w:pPr>
        <w:rPr>
          <w:rFonts w:hint="eastAsia"/>
        </w:rPr>
      </w:pPr>
      <w:r>
        <w:rPr>
          <w:color w:val="000000"/>
        </w:rPr>
        <w:separator/>
      </w:r>
    </w:p>
  </w:footnote>
  <w:footnote w:type="continuationSeparator" w:id="0">
    <w:p w:rsidR="0026318C" w:rsidRDefault="0026318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E4" w:rsidRDefault="00355D61">
    <w:pPr>
      <w:pStyle w:val="Antrats"/>
      <w:jc w:val="center"/>
      <w:rPr>
        <w:rFonts w:hint="eastAsia"/>
      </w:rPr>
    </w:pPr>
    <w:r>
      <w:fldChar w:fldCharType="begin"/>
    </w:r>
    <w:r>
      <w:instrText xml:space="preserve"> PAGE </w:instrText>
    </w:r>
    <w:r>
      <w:fldChar w:fldCharType="separate"/>
    </w:r>
    <w:r w:rsidR="00857804">
      <w:rPr>
        <w:rFonts w:hint="eastAsia"/>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E4" w:rsidRDefault="0026318C">
    <w:pPr>
      <w:pStyle w:val="Antrats"/>
      <w:spacing w:after="200"/>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F"/>
    <w:rsid w:val="000C40CC"/>
    <w:rsid w:val="001034BF"/>
    <w:rsid w:val="0026318C"/>
    <w:rsid w:val="00355D61"/>
    <w:rsid w:val="00487AE9"/>
    <w:rsid w:val="0060635F"/>
    <w:rsid w:val="00857804"/>
    <w:rsid w:val="00AC1990"/>
    <w:rsid w:val="00AC3A44"/>
    <w:rsid w:val="00B06089"/>
    <w:rsid w:val="00BA1BE1"/>
    <w:rsid w:val="00C618F0"/>
    <w:rsid w:val="00DD40AF"/>
    <w:rsid w:val="00F75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0D4C-7FAC-4C52-852C-409453A8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lt-L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paragraph" w:styleId="Antrat3">
    <w:name w:val="heading 3"/>
    <w:basedOn w:val="prastasis"/>
    <w:pPr>
      <w:suppressAutoHyphens w:val="0"/>
      <w:jc w:val="center"/>
      <w:textAlignment w:val="auto"/>
      <w:outlineLvl w:val="2"/>
    </w:pPr>
    <w:rPr>
      <w:rFonts w:ascii="Times New Roman" w:eastAsia="Times New Roman" w:hAnsi="Times New Roman" w:cs="Times New Roman"/>
      <w:bCs/>
      <w:kern w:val="0"/>
      <w:szCs w:val="27"/>
      <w:lang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raopastraipa">
    <w:name w:val="List Paragraph"/>
    <w:basedOn w:val="Standard"/>
    <w:pPr>
      <w:ind w:left="720"/>
    </w:pPr>
  </w:style>
  <w:style w:type="paragraph" w:styleId="Antrats">
    <w:name w:val="header"/>
    <w:basedOn w:val="Standard"/>
  </w:style>
  <w:style w:type="character" w:customStyle="1" w:styleId="NumberingSymbols">
    <w:name w:val="Numbering Symbols"/>
  </w:style>
  <w:style w:type="character" w:customStyle="1" w:styleId="Antrat3Diagrama">
    <w:name w:val="Antraštė 3 Diagrama"/>
    <w:basedOn w:val="Numatytasispastraiposriftas"/>
    <w:rPr>
      <w:rFonts w:ascii="Times New Roman" w:eastAsia="Times New Roman" w:hAnsi="Times New Roman" w:cs="Times New Roman"/>
      <w:bCs/>
      <w:kern w:val="0"/>
      <w:szCs w:val="27"/>
      <w:lang w:eastAsia="lt-LT" w:bidi="ar-SA"/>
    </w:rPr>
  </w:style>
  <w:style w:type="paragraph" w:styleId="prastasiniatinklio">
    <w:name w:val="Normal (Web)"/>
    <w:basedOn w:val="prastasis"/>
    <w:pPr>
      <w:suppressAutoHyphens w:val="0"/>
      <w:textAlignment w:val="auto"/>
    </w:pPr>
    <w:rPr>
      <w:rFonts w:ascii="Times New Roman" w:eastAsia="Times New Roman" w:hAnsi="Times New Roman" w:cs="Times New Roman"/>
      <w:color w:val="000000"/>
      <w:kern w:val="0"/>
      <w:sz w:val="20"/>
      <w:szCs w:val="20"/>
      <w:lang w:eastAsia="lt-LT" w:bidi="ar-SA"/>
    </w:rPr>
  </w:style>
  <w:style w:type="character" w:styleId="Hipersaitas">
    <w:name w:val="Hyperlink"/>
    <w:basedOn w:val="Numatytasispastraiposriftas"/>
    <w:rPr>
      <w:color w:val="0563C1"/>
      <w:u w:val="single"/>
    </w:rPr>
  </w:style>
  <w:style w:type="paragraph" w:styleId="Porat">
    <w:name w:val="footer"/>
    <w:basedOn w:val="prastasis"/>
    <w:pPr>
      <w:tabs>
        <w:tab w:val="center" w:pos="4819"/>
        <w:tab w:val="right" w:pos="9638"/>
      </w:tabs>
    </w:pPr>
    <w:rPr>
      <w:szCs w:val="21"/>
    </w:rPr>
  </w:style>
  <w:style w:type="character" w:customStyle="1" w:styleId="PoratDiagrama">
    <w:name w:val="Poraštė Diagrama"/>
    <w:basedOn w:val="Numatytasispastraiposriftas"/>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utosskyd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va@policij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2682</Words>
  <Characters>1529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Alvydas Šakočius</dc:creator>
  <cp:lastModifiedBy>Alvydas Šakočius</cp:lastModifiedBy>
  <cp:revision>3</cp:revision>
  <cp:lastPrinted>2018-01-09T10:49:00Z</cp:lastPrinted>
  <dcterms:created xsi:type="dcterms:W3CDTF">2018-12-05T08:59:00Z</dcterms:created>
  <dcterms:modified xsi:type="dcterms:W3CDTF">2018-12-10T12:41:00Z</dcterms:modified>
</cp:coreProperties>
</file>